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Default="00250785" w:rsidP="00250785">
      <w:pPr>
        <w:pStyle w:val="af7"/>
        <w:tabs>
          <w:tab w:val="left" w:pos="1134"/>
        </w:tabs>
        <w:ind w:left="0" w:firstLine="567"/>
        <w:rPr>
          <w:rFonts w:ascii="Times New Roman" w:hAnsi="Times New Roman"/>
          <w:color w:val="000000"/>
          <w:sz w:val="28"/>
          <w:szCs w:val="28"/>
        </w:rPr>
      </w:pPr>
      <w:r w:rsidRPr="00250785">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Pr>
          <w:rFonts w:ascii="Times New Roman" w:hAnsi="Times New Roman"/>
          <w:color w:val="000000"/>
          <w:sz w:val="28"/>
          <w:szCs w:val="28"/>
        </w:rPr>
        <w:t>В</w:t>
      </w:r>
      <w:r w:rsidRPr="00250785">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Default="00250785" w:rsidP="00250785">
      <w:pPr>
        <w:tabs>
          <w:tab w:val="left" w:pos="1843"/>
        </w:tabs>
        <w:spacing w:line="360" w:lineRule="exact"/>
        <w:ind w:firstLine="567"/>
        <w:rPr>
          <w:rFonts w:ascii="Times New Roman" w:hAnsi="Times New Roman"/>
          <w:sz w:val="28"/>
          <w:szCs w:val="28"/>
        </w:rPr>
      </w:pPr>
      <w:r w:rsidRPr="00250785">
        <w:rPr>
          <w:rFonts w:ascii="Times New Roman" w:hAnsi="Times New Roman"/>
          <w:color w:val="000000"/>
          <w:sz w:val="28"/>
          <w:szCs w:val="28"/>
        </w:rPr>
        <w:t xml:space="preserve">При выборе отчетного периода необходимо исходить из того, что </w:t>
      </w:r>
      <w:r w:rsidRPr="00250785">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250785">
        <w:rPr>
          <w:rFonts w:ascii="Times New Roman" w:hAnsi="Times New Roman"/>
          <w:color w:val="000000"/>
          <w:sz w:val="28"/>
          <w:szCs w:val="28"/>
        </w:rPr>
        <w:t xml:space="preserve">пункт 4 Положения </w:t>
      </w:r>
      <w:r w:rsidRPr="00250785">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w:t>
      </w:r>
      <w:r>
        <w:rPr>
          <w:rFonts w:ascii="Times New Roman" w:hAnsi="Times New Roman"/>
          <w:sz w:val="28"/>
          <w:szCs w:val="28"/>
        </w:rPr>
        <w:t xml:space="preserve"> </w:t>
      </w:r>
      <w:r w:rsidRPr="00250785">
        <w:rPr>
          <w:rFonts w:ascii="Times New Roman" w:hAnsi="Times New Roman"/>
          <w:sz w:val="28"/>
          <w:szCs w:val="28"/>
        </w:rPr>
        <w:t>№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B329CD">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w:t>
      </w:r>
      <w:r w:rsidRPr="009F6DEF">
        <w:rPr>
          <w:rFonts w:ascii="Times New Roman" w:hAnsi="Times New Roman"/>
          <w:sz w:val="28"/>
          <w:szCs w:val="28"/>
        </w:rPr>
        <w:lastRenderedPageBreak/>
        <w:t>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937E4">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lastRenderedPageBreak/>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2937E4">
              <w:rPr>
                <w:rFonts w:ascii="Times New Roman" w:hAnsi="Times New Roman"/>
                <w:sz w:val="28"/>
                <w:szCs w:val="28"/>
              </w:rPr>
              <w:lastRenderedPageBreak/>
              <w:t xml:space="preserve">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lastRenderedPageBreak/>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предусмотрено нормативным правовым актом федерального государственного органа, </w:t>
            </w:r>
            <w:r w:rsidRPr="002937E4">
              <w:rPr>
                <w:rFonts w:ascii="Times New Roman" w:hAnsi="Times New Roman"/>
                <w:sz w:val="28"/>
                <w:szCs w:val="28"/>
              </w:rPr>
              <w:lastRenderedPageBreak/>
              <w:t>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 xml:space="preserve">в комиссию законодательного органа субъекта Российской Федерации по контролю за </w:t>
      </w:r>
      <w:r w:rsidR="00891868" w:rsidRPr="00891868">
        <w:rPr>
          <w:rFonts w:ascii="Times New Roman" w:hAnsi="Times New Roman"/>
          <w:sz w:val="28"/>
          <w:szCs w:val="28"/>
        </w:rPr>
        <w:lastRenderedPageBreak/>
        <w:t>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2"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3"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4"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w:t>
      </w:r>
      <w:r w:rsidRPr="006848CC">
        <w:rPr>
          <w:rStyle w:val="af5"/>
          <w:rFonts w:ascii="Times New Roman" w:hAnsi="Times New Roman" w:cs="Times New Roman"/>
          <w:color w:val="000000"/>
          <w:sz w:val="28"/>
          <w:szCs w:val="28"/>
        </w:rPr>
        <w:lastRenderedPageBreak/>
        <w:t xml:space="preserve">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 xml:space="preserve">в том числе с </w:t>
      </w:r>
      <w:r w:rsidRPr="006848CC">
        <w:rPr>
          <w:rFonts w:ascii="Times New Roman" w:hAnsi="Times New Roman"/>
          <w:sz w:val="28"/>
          <w:szCs w:val="28"/>
        </w:rPr>
        <w:lastRenderedPageBreak/>
        <w:t>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5"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 xml:space="preserve">тся в величине суммы финансового результата, </w:t>
      </w:r>
      <w:r w:rsidR="00CF22F2" w:rsidRPr="006848CC">
        <w:rPr>
          <w:rFonts w:ascii="Times New Roman" w:hAnsi="Times New Roman"/>
          <w:sz w:val="28"/>
          <w:szCs w:val="28"/>
        </w:rPr>
        <w:lastRenderedPageBreak/>
        <w:t>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 xml:space="preserve">Методических рекомендаций – при невозможности по объективным причинам </w:t>
      </w:r>
      <w:r w:rsidRPr="006D6F6F">
        <w:rPr>
          <w:rStyle w:val="af5"/>
          <w:rFonts w:ascii="Times New Roman" w:hAnsi="Times New Roman" w:cs="Times New Roman"/>
          <w:color w:val="000000"/>
          <w:sz w:val="28"/>
          <w:szCs w:val="28"/>
        </w:rPr>
        <w:lastRenderedPageBreak/>
        <w:t>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6"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7"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8"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9"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30"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1"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70342F">
        <w:rPr>
          <w:rFonts w:ascii="Times New Roman" w:hAnsi="Times New Roman"/>
          <w:color w:val="000000"/>
          <w:sz w:val="28"/>
          <w:szCs w:val="28"/>
        </w:rPr>
        <w:t>.</w:t>
      </w:r>
      <w:r w:rsidR="0070342F" w:rsidRPr="0070342F">
        <w:rPr>
          <w:rFonts w:ascii="Times New Roman" w:hAnsi="Times New Roman"/>
          <w:color w:val="000000"/>
          <w:sz w:val="28"/>
          <w:szCs w:val="28"/>
        </w:rPr>
        <w:t xml:space="preserve"> К</w:t>
      </w:r>
      <w:r w:rsidR="0070342F" w:rsidRPr="0070342F">
        <w:rPr>
          <w:rFonts w:ascii="Times New Roman" w:hAnsi="Times New Roman"/>
          <w:sz w:val="28"/>
          <w:szCs w:val="28"/>
        </w:rPr>
        <w:t>арта может быть не привязана к счету, например, при открытии "Пушкинской карты</w:t>
      </w:r>
      <w:r w:rsidR="00A84D76">
        <w:rPr>
          <w:rFonts w:ascii="Times New Roman" w:hAnsi="Times New Roman"/>
          <w:sz w:val="28"/>
          <w:szCs w:val="28"/>
        </w:rPr>
        <w:t>" и др</w:t>
      </w:r>
      <w:r w:rsidR="0070342F" w:rsidRPr="0070342F">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2"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3"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4"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5"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6"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7"/>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DAFD7" w14:textId="77777777" w:rsidR="00483A50" w:rsidRDefault="00483A50">
      <w:r>
        <w:separator/>
      </w:r>
    </w:p>
  </w:endnote>
  <w:endnote w:type="continuationSeparator" w:id="0">
    <w:p w14:paraId="7488DA27" w14:textId="77777777" w:rsidR="00483A50" w:rsidRDefault="00483A50">
      <w:r>
        <w:continuationSeparator/>
      </w:r>
    </w:p>
  </w:endnote>
  <w:endnote w:type="continuationNotice" w:id="1">
    <w:p w14:paraId="6AE75627" w14:textId="77777777" w:rsidR="00483A50" w:rsidRDefault="00483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3903B" w14:textId="77777777" w:rsidR="00483A50" w:rsidRDefault="00483A50">
      <w:r>
        <w:separator/>
      </w:r>
    </w:p>
  </w:footnote>
  <w:footnote w:type="continuationSeparator" w:id="0">
    <w:p w14:paraId="5C46256F" w14:textId="77777777" w:rsidR="00483A50" w:rsidRDefault="00483A50">
      <w:r>
        <w:continuationSeparator/>
      </w:r>
    </w:p>
  </w:footnote>
  <w:footnote w:type="continuationNotice" w:id="1">
    <w:p w14:paraId="2BD49E99" w14:textId="77777777" w:rsidR="00483A50" w:rsidRDefault="00483A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195A89" w:rsidRPr="00195A89">
      <w:rPr>
        <w:rFonts w:ascii="Times New Roman" w:eastAsia="Times New Roman" w:hAnsi="Times New Roman"/>
        <w:noProof/>
        <w:sz w:val="28"/>
      </w:rPr>
      <w:t>27</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141B8"/>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5A89"/>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0E40"/>
    <w:rsid w:val="00261EBF"/>
    <w:rsid w:val="00272516"/>
    <w:rsid w:val="002908B0"/>
    <w:rsid w:val="00290BA3"/>
    <w:rsid w:val="002937E4"/>
    <w:rsid w:val="002B4A34"/>
    <w:rsid w:val="002D77AC"/>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3A50"/>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rosreestr.ru/eservices/real-estate-objects-online" TargetMode="External"/><Relationship Id="rId39" Type="http://schemas.openxmlformats.org/officeDocument/2006/relationships/theme" Target="theme/theme1.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cbr.ru/banking_sector/likvidbase/" TargetMode="Externa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mintrud.gov.ru/docs/1872" TargetMode="External"/><Relationship Id="rId33" Type="http://schemas.openxmlformats.org/officeDocument/2006/relationships/hyperlink" Target="https://www.nalog.ru/rn77/related_activities/accounting/bank_accou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s://www.gibdd.ru/r/66/contacts/div116504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www.cbr.ru/currency_base/daily/" TargetMode="External"/><Relationship Id="rId32" Type="http://schemas.openxmlformats.org/officeDocument/2006/relationships/hyperlink" Target="https://www.cbr.ru/hd_base/metall/metall_base_new/" TargetMode="External"/><Relationship Id="rId37"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gossluzhba.gov.ru/anticorruption/spravki_bk" TargetMode="External"/><Relationship Id="rId28" Type="http://schemas.openxmlformats.org/officeDocument/2006/relationships/hyperlink" Target="https://www.gibdd.ru/r/66/contacts/div1165058/" TargetMode="External"/><Relationship Id="rId36" Type="http://schemas.openxmlformats.org/officeDocument/2006/relationships/hyperlink" Target="https://www.cbr.ru/currency_base/daily/"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cbr.ru/vfs/registers/infr/list_invest_platform_op.xls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kremlin.ru/structure/additional/12" TargetMode="External"/><Relationship Id="rId27" Type="http://schemas.openxmlformats.org/officeDocument/2006/relationships/hyperlink" Target="https://www.gibdd.ru/r/77/contacts/div1145039/" TargetMode="External"/><Relationship Id="rId30" Type="http://schemas.openxmlformats.org/officeDocument/2006/relationships/hyperlink" Target="https://cbr.ru/vfs/registers/infr/list_OIS.xlsx" TargetMode="External"/><Relationship Id="rId35" Type="http://schemas.openxmlformats.org/officeDocument/2006/relationships/hyperlink" Target="https://mintrud.gov.ru/ministry/programms/anticorruption/9/21" TargetMode="External"/><Relationship Id="rId8" Type="http://schemas.openxmlformats.org/officeDocument/2006/relationships/footnotes" Target="foot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0774A7F-5EAD-4E97-A329-8CB78762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2024-01-31T08:32:00Z</cp:lastPrinted>
  <dcterms:created xsi:type="dcterms:W3CDTF">2024-02-16T04:24:00Z</dcterms:created>
  <dcterms:modified xsi:type="dcterms:W3CDTF">2024-02-16T04:24:00Z</dcterms:modified>
</cp:coreProperties>
</file>