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725BB" w:rsidRPr="00E725BB" w:rsidRDefault="00E725BB" w:rsidP="00E725BB">
      <w:pPr>
        <w:pStyle w:val="ConsPlusNormal"/>
        <w:jc w:val="right"/>
        <w:outlineLvl w:val="1"/>
        <w:rPr>
          <w:color w:val="0F243E" w:themeColor="text2" w:themeShade="80"/>
          <w:sz w:val="22"/>
          <w:szCs w:val="22"/>
        </w:rPr>
      </w:pPr>
      <w:r w:rsidRPr="00E725BB">
        <w:rPr>
          <w:color w:val="0F243E" w:themeColor="text2" w:themeShade="80"/>
          <w:sz w:val="22"/>
          <w:szCs w:val="22"/>
        </w:rPr>
        <w:t>Приложение N 6</w:t>
      </w:r>
    </w:p>
    <w:p w:rsidR="00E725BB" w:rsidRPr="00E725BB" w:rsidRDefault="00E725BB" w:rsidP="00E725BB">
      <w:pPr>
        <w:pStyle w:val="ConsPlusNormal"/>
        <w:jc w:val="right"/>
        <w:rPr>
          <w:sz w:val="22"/>
          <w:szCs w:val="22"/>
        </w:rPr>
      </w:pPr>
      <w:r w:rsidRPr="00E725BB">
        <w:rPr>
          <w:color w:val="0F243E" w:themeColor="text2" w:themeShade="80"/>
          <w:sz w:val="22"/>
          <w:szCs w:val="22"/>
        </w:rPr>
        <w:t>к СанПиН 2.3/2.4.3590-20</w:t>
      </w:r>
    </w:p>
    <w:p w:rsidR="00E725BB" w:rsidRPr="00E725BB" w:rsidRDefault="00E725BB" w:rsidP="00E725BB">
      <w:pPr>
        <w:pStyle w:val="ConsPlusNormal"/>
        <w:jc w:val="both"/>
        <w:rPr>
          <w:sz w:val="22"/>
          <w:szCs w:val="22"/>
        </w:rPr>
      </w:pPr>
    </w:p>
    <w:p w:rsidR="00E725BB" w:rsidRPr="00E725BB" w:rsidRDefault="00E725BB" w:rsidP="00E725BB">
      <w:pPr>
        <w:pStyle w:val="ConsPlusTitle"/>
        <w:jc w:val="center"/>
        <w:rPr>
          <w:rFonts w:ascii="Times New Roman" w:hAnsi="Times New Roman" w:cs="Times New Roman"/>
          <w:i/>
          <w:color w:val="0F243E" w:themeColor="text2" w:themeShade="80"/>
          <w:sz w:val="22"/>
          <w:szCs w:val="22"/>
        </w:rPr>
      </w:pPr>
      <w:bookmarkStart w:id="0" w:name="Par578"/>
      <w:bookmarkEnd w:id="0"/>
      <w:r w:rsidRPr="00E725BB">
        <w:rPr>
          <w:rFonts w:ascii="Times New Roman" w:hAnsi="Times New Roman" w:cs="Times New Roman"/>
          <w:i/>
          <w:color w:val="0F243E" w:themeColor="text2" w:themeShade="80"/>
          <w:sz w:val="22"/>
          <w:szCs w:val="22"/>
        </w:rPr>
        <w:t>ПЕРЕЧЕНЬ</w:t>
      </w:r>
    </w:p>
    <w:p w:rsidR="00E725BB" w:rsidRPr="00E725BB" w:rsidRDefault="00E725BB" w:rsidP="00E725BB">
      <w:pPr>
        <w:pStyle w:val="ConsPlusTitle"/>
        <w:jc w:val="center"/>
        <w:rPr>
          <w:rFonts w:ascii="Times New Roman" w:hAnsi="Times New Roman" w:cs="Times New Roman"/>
          <w:i/>
          <w:color w:val="0F243E" w:themeColor="text2" w:themeShade="80"/>
          <w:sz w:val="22"/>
          <w:szCs w:val="22"/>
        </w:rPr>
      </w:pPr>
      <w:r w:rsidRPr="00E725BB">
        <w:rPr>
          <w:rFonts w:ascii="Times New Roman" w:hAnsi="Times New Roman" w:cs="Times New Roman"/>
          <w:i/>
          <w:color w:val="0F243E" w:themeColor="text2" w:themeShade="80"/>
          <w:sz w:val="22"/>
          <w:szCs w:val="22"/>
        </w:rPr>
        <w:t>ПИЩЕВОЙ ПРОДУКЦИИ, КОТОРАЯ НЕ ДОПУСКАЕТСЯ ПРИ ОРГАНИЗАЦИИ</w:t>
      </w:r>
    </w:p>
    <w:p w:rsidR="00E725BB" w:rsidRPr="00E725BB" w:rsidRDefault="00E725BB" w:rsidP="00E725BB">
      <w:pPr>
        <w:pStyle w:val="ConsPlusTitle"/>
        <w:jc w:val="center"/>
        <w:rPr>
          <w:rFonts w:ascii="Times New Roman" w:hAnsi="Times New Roman" w:cs="Times New Roman"/>
          <w:i/>
          <w:color w:val="0F243E" w:themeColor="text2" w:themeShade="80"/>
          <w:sz w:val="22"/>
          <w:szCs w:val="22"/>
        </w:rPr>
      </w:pPr>
      <w:r w:rsidRPr="00E725BB">
        <w:rPr>
          <w:rFonts w:ascii="Times New Roman" w:hAnsi="Times New Roman" w:cs="Times New Roman"/>
          <w:i/>
          <w:color w:val="0F243E" w:themeColor="text2" w:themeShade="80"/>
          <w:sz w:val="22"/>
          <w:szCs w:val="22"/>
        </w:rPr>
        <w:t>ПИТАНИЯ ДЕТЕЙ</w:t>
      </w:r>
    </w:p>
    <w:p w:rsidR="00E725BB" w:rsidRPr="00E725BB" w:rsidRDefault="00E725BB" w:rsidP="00E725BB">
      <w:pPr>
        <w:pStyle w:val="ConsPlusNormal"/>
        <w:jc w:val="both"/>
        <w:rPr>
          <w:b/>
          <w:i/>
          <w:color w:val="0F243E" w:themeColor="text2" w:themeShade="80"/>
          <w:sz w:val="22"/>
          <w:szCs w:val="22"/>
        </w:rPr>
      </w:pP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1. Пищевая продукция без маркировки и (или) с истекшими сроками годности и (или) признаками недоброкачественности.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2. Пищевая продукция, не соответствующая требованиям технических регламентов Таможенного союза.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3. Мясо сельскохозяйственных животных и птицы, рыба, не прошедшие ветеринарно-санитарную экспертизу.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4. Субпродукты, кроме говяжьих печени, языка, сердца.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5. Непотрошеная птица.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6. Мясо диких животных.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7. Яйца и мясо водоплавающих птиц.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8. Яйца с загрязненной и (или) поврежденной скорлупой, а также яйца из хозяйств, неблагополучных по сальмонеллезам.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9. Консервы с нарушением герметичности банок, бомбажные, "хлопуши", банки с ржавчиной, деформированные.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10. Крупа, мука, сухофрукты, загрязненные различными примесями или зараженные амбарными вредителями.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11. Пищевая продукция домашнего (не промышленного) изготовления.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12. Кремовые кондитерские изделия (пирожные и торты).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13. Зельцы, изделия из мясной обрези, диафрагмы; рулеты из мякоти голов, кровяные и ливерные колбасы, заливные блюда (мясные и рыбные), студни, форшмак из сельди.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14. Макароны по-флотски (с фаршем), макароны с рубленым яйцом.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15. Творог из непастеризованного молока, фляжный творог, фляжную сметану без термической обработки.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16. Простокваша - "самоквас".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17. Грибы и продукты (кулинарные изделия), из них приготовленные.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18. Квас.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19. Соки концентрированные диффузионные.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20. Молоко и молочная продукция из хозяйств, неблагополучных по заболеваемости продуктивных сельскохозяйственных животных, а также не прошедшая первичную обработку и пастеризацию.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21. Сырокопченые мясные гастрономические изделия и колбасы.</w:t>
      </w:r>
    </w:p>
    <w:p w:rsid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</w:p>
    <w:p w:rsid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</w:p>
    <w:p w:rsid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</w:p>
    <w:p w:rsid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</w:p>
    <w:p w:rsid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</w:p>
    <w:p w:rsid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22. Блюда, изготовленные из мяса, птицы, рыбы (</w:t>
      </w:r>
      <w:proofErr w:type="gramStart"/>
      <w:r w:rsidRPr="00E725BB">
        <w:rPr>
          <w:b/>
          <w:i/>
          <w:color w:val="0F243E" w:themeColor="text2" w:themeShade="80"/>
          <w:sz w:val="22"/>
          <w:szCs w:val="22"/>
        </w:rPr>
        <w:t>кроме</w:t>
      </w:r>
      <w:proofErr w:type="gramEnd"/>
      <w:r w:rsidRPr="00E725BB">
        <w:rPr>
          <w:b/>
          <w:i/>
          <w:color w:val="0F243E" w:themeColor="text2" w:themeShade="80"/>
          <w:sz w:val="22"/>
          <w:szCs w:val="22"/>
        </w:rPr>
        <w:t xml:space="preserve"> соленой), не 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прошедших тепловую обработку.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23. Масло растительное пальмовое, рапсовое, кокосовое, хлопковое.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24. Жареные во фритюре пищевая продукция и продукция общественного питания.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25. Уксус, горчица, хрен, перец острый (красный, черный).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26. Острые соусы, кетчупы, майонез.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27. Овощи и фрукты консервированные, содержащие уксус.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28. Кофе натуральный; тонизирующие напитки (в том числе энергетические).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29. Кулинарные, гидрогенизированные масла и жиры, маргарин (кроме выпечки).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30. Ядро абрикосовой косточки, арахис.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31. Газированные напитки; газированная вода питьевая.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32. Молочная продукция и мороженое на основе растительных жиров.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33. Жевательная резинка.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34. Кумыс, кисломолочная продукция с содержанием этанола (более 0,5%).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35. Карамель, в том числе леденцовая.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36. Холодные напитки и морсы (без термической обработки) из плодово-ягодного сырья.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37. Окрошки и холодные супы.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38. Яичница-глазунья.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39. Паштеты, блинчики с мясом и с творогом.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40. Блюда из (или на основе) сухих пищевых концентратов, в том числе быстрого приготовления.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41. Картофельные и кукурузные чипсы, снеки.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42. Изделия из рубленого мяса и рыбы, салаты, блины и оладьи, приготовленные в условиях палаточного лагеря.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43. Сырки творожные; изделия творожные более 9% жирности.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44. Молоко и молочные на</w:t>
      </w:r>
      <w:bookmarkStart w:id="1" w:name="_GoBack"/>
      <w:bookmarkEnd w:id="1"/>
      <w:r w:rsidRPr="00E725BB">
        <w:rPr>
          <w:b/>
          <w:i/>
          <w:color w:val="0F243E" w:themeColor="text2" w:themeShade="80"/>
          <w:sz w:val="22"/>
          <w:szCs w:val="22"/>
        </w:rPr>
        <w:t>питки стерилизованные менее 2,5% и более 3,5% жирности; кисломолочные напитки менее 2,5% и более 3,5% жирности.</w:t>
      </w:r>
    </w:p>
    <w:p w:rsidR="00E725BB" w:rsidRPr="00E725BB" w:rsidRDefault="00E725BB" w:rsidP="00E725BB">
      <w:pPr>
        <w:pStyle w:val="ConsPlusNormal"/>
        <w:ind w:firstLine="540"/>
        <w:jc w:val="both"/>
        <w:rPr>
          <w:b/>
          <w:i/>
          <w:color w:val="0F243E" w:themeColor="text2" w:themeShade="80"/>
          <w:sz w:val="22"/>
          <w:szCs w:val="22"/>
        </w:rPr>
      </w:pPr>
      <w:r w:rsidRPr="00E725BB">
        <w:rPr>
          <w:b/>
          <w:i/>
          <w:color w:val="0F243E" w:themeColor="text2" w:themeShade="80"/>
          <w:sz w:val="22"/>
          <w:szCs w:val="22"/>
        </w:rPr>
        <w:t>45. Готовые кулинарные блюда, не входящие в меню текущего дня, реализуемые через буфеты.</w:t>
      </w:r>
    </w:p>
    <w:p w:rsidR="00C65E4F" w:rsidRPr="00E725BB" w:rsidRDefault="00C65E4F" w:rsidP="00E725BB">
      <w:pPr>
        <w:spacing w:after="0"/>
        <w:rPr>
          <w:rFonts w:ascii="Times New Roman" w:hAnsi="Times New Roman" w:cs="Times New Roman"/>
          <w:b/>
          <w:i/>
          <w:color w:val="0F243E" w:themeColor="text2" w:themeShade="80"/>
        </w:rPr>
      </w:pPr>
    </w:p>
    <w:sectPr w:rsidR="00C65E4F" w:rsidRPr="00E725BB" w:rsidSect="00E725BB">
      <w:pgSz w:w="16838" w:h="11906" w:orient="landscape"/>
      <w:pgMar w:top="567" w:right="567" w:bottom="851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BE"/>
    <w:rsid w:val="00943BBE"/>
    <w:rsid w:val="00C65E4F"/>
    <w:rsid w:val="00E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72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72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725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725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D5545-2328-43F4-900A-8405EA748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Ekonomist</cp:lastModifiedBy>
  <cp:revision>2</cp:revision>
  <dcterms:created xsi:type="dcterms:W3CDTF">2021-03-22T10:17:00Z</dcterms:created>
  <dcterms:modified xsi:type="dcterms:W3CDTF">2021-03-22T10:17:00Z</dcterms:modified>
</cp:coreProperties>
</file>